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Arial" w:hAnsi="Arial" w:cs="Arial"/>
          <w:b/>
          <w:b/>
          <w:sz w:val="20"/>
          <w:szCs w:val="24"/>
        </w:rPr>
      </w:pPr>
      <w:r>
        <w:rPr>
          <w:rFonts w:cs="Arial" w:ascii="Arial" w:hAnsi="Arial"/>
          <w:b/>
          <w:sz w:val="20"/>
          <w:szCs w:val="24"/>
        </w:rPr>
        <w:t>Ecodefense Russland</w:t>
      </w:r>
    </w:p>
    <w:p>
      <w:pPr>
        <w:pStyle w:val="NoSpacing"/>
        <w:rPr>
          <w:rFonts w:ascii="Arial" w:hAnsi="Arial" w:cs="Arial"/>
          <w:b/>
          <w:b/>
          <w:sz w:val="20"/>
          <w:szCs w:val="24"/>
        </w:rPr>
      </w:pPr>
      <w:r>
        <w:rPr>
          <w:rFonts w:cs="Arial" w:ascii="Arial" w:hAnsi="Arial"/>
          <w:b/>
          <w:sz w:val="20"/>
          <w:szCs w:val="24"/>
        </w:rPr>
        <w:t>Bündnis Atomkraftgegner_innen im Emsland (AgiEL)</w:t>
      </w:r>
    </w:p>
    <w:p>
      <w:pPr>
        <w:pStyle w:val="NoSpacing"/>
        <w:rPr>
          <w:rFonts w:ascii="Arial" w:hAnsi="Arial" w:cs="Arial"/>
          <w:b/>
          <w:b/>
          <w:sz w:val="20"/>
          <w:szCs w:val="24"/>
        </w:rPr>
      </w:pPr>
      <w:r>
        <w:rPr>
          <w:rFonts w:cs="Arial" w:ascii="Arial" w:hAnsi="Arial"/>
          <w:b/>
          <w:sz w:val="20"/>
          <w:szCs w:val="24"/>
        </w:rPr>
        <w:t>Aktionsbündnis Münsterland gegen Atomanlagen</w:t>
      </w:r>
    </w:p>
    <w:p>
      <w:pPr>
        <w:pStyle w:val="NoSpacing"/>
        <w:rPr>
          <w:rFonts w:ascii="Arial" w:hAnsi="Arial" w:cs="Arial"/>
          <w:b/>
          <w:b/>
          <w:sz w:val="12"/>
          <w:szCs w:val="24"/>
        </w:rPr>
      </w:pPr>
      <w:r>
        <w:rPr>
          <w:rFonts w:cs="Arial" w:ascii="Arial" w:hAnsi="Arial"/>
          <w:b/>
          <w:sz w:val="12"/>
          <w:szCs w:val="24"/>
        </w:rPr>
      </w:r>
    </w:p>
    <w:p>
      <w:pPr>
        <w:pStyle w:val="NoSpacing"/>
        <w:rPr>
          <w:rFonts w:ascii="Arial" w:hAnsi="Arial" w:cs="Arial"/>
          <w:b/>
          <w:b/>
          <w:szCs w:val="24"/>
        </w:rPr>
      </w:pPr>
      <w:r>
        <w:rPr>
          <w:rFonts w:cs="Arial" w:ascii="Arial" w:hAnsi="Arial"/>
          <w:b/>
          <w:szCs w:val="24"/>
        </w:rPr>
      </w:r>
    </w:p>
    <w:p>
      <w:pPr>
        <w:pStyle w:val="NoSpacing"/>
        <w:jc w:val="right"/>
        <w:rPr>
          <w:rFonts w:ascii="Arial" w:hAnsi="Arial" w:cs="Arial"/>
          <w:szCs w:val="24"/>
        </w:rPr>
      </w:pPr>
      <w:r>
        <w:rPr>
          <w:rFonts w:cs="Arial" w:ascii="Arial" w:hAnsi="Arial"/>
          <w:szCs w:val="24"/>
        </w:rPr>
        <w:t xml:space="preserve">Lingen, Hamburg, </w:t>
      </w:r>
      <w:r>
        <w:rPr>
          <w:rFonts w:cs="Arial" w:ascii="Arial" w:hAnsi="Arial"/>
          <w:szCs w:val="24"/>
        </w:rPr>
        <w:t>Amsterdam</w:t>
      </w:r>
      <w:r>
        <w:rPr>
          <w:rFonts w:cs="Arial" w:ascii="Arial" w:hAnsi="Arial"/>
          <w:szCs w:val="24"/>
        </w:rPr>
        <w:t>, 0</w:t>
      </w:r>
      <w:r>
        <w:rPr>
          <w:rFonts w:cs="Arial" w:ascii="Arial" w:hAnsi="Arial"/>
          <w:szCs w:val="24"/>
        </w:rPr>
        <w:t>7</w:t>
      </w:r>
      <w:r>
        <w:rPr>
          <w:rFonts w:cs="Arial" w:ascii="Arial" w:hAnsi="Arial"/>
          <w:szCs w:val="24"/>
        </w:rPr>
        <w:t>. September 2022</w:t>
      </w:r>
    </w:p>
    <w:p>
      <w:pPr>
        <w:pStyle w:val="Normal"/>
        <w:rPr>
          <w:rFonts w:ascii="Arial" w:hAnsi="Arial" w:cs="Arial"/>
          <w:szCs w:val="24"/>
          <w:u w:val="single"/>
        </w:rPr>
      </w:pPr>
      <w:r>
        <w:rPr>
          <w:rFonts w:cs="Arial" w:ascii="Arial" w:hAnsi="Arial"/>
          <w:szCs w:val="24"/>
          <w:u w:val="single"/>
        </w:rPr>
        <w:t>Pressemitteilung</w:t>
      </w:r>
    </w:p>
    <w:p>
      <w:pPr>
        <w:pStyle w:val="Normal"/>
        <w:spacing w:lineRule="auto" w:line="240" w:before="60" w:after="100"/>
        <w:rPr>
          <w:rFonts w:ascii="Arial" w:hAnsi="Arial" w:cs="Arial"/>
          <w:b/>
          <w:b/>
          <w:sz w:val="32"/>
          <w:szCs w:val="40"/>
        </w:rPr>
      </w:pPr>
      <w:r>
        <w:rPr>
          <w:rFonts w:cs="Arial" w:ascii="Arial" w:hAnsi="Arial"/>
          <w:b/>
          <w:sz w:val="32"/>
          <w:szCs w:val="40"/>
        </w:rPr>
        <w:t xml:space="preserve">Russisches Uran für Lingener Brennelementefabrik: </w:t>
      </w:r>
    </w:p>
    <w:p>
      <w:pPr>
        <w:pStyle w:val="Normal"/>
        <w:spacing w:lineRule="auto" w:line="240" w:before="60" w:after="100"/>
        <w:rPr>
          <w:rFonts w:ascii="Arial" w:hAnsi="Arial" w:cs="Arial"/>
          <w:b/>
          <w:b/>
          <w:color w:val="000000"/>
          <w:sz w:val="32"/>
          <w:szCs w:val="40"/>
        </w:rPr>
      </w:pPr>
      <w:r>
        <w:rPr>
          <w:rFonts w:cs="Arial" w:ascii="Arial" w:hAnsi="Arial"/>
          <w:b/>
          <w:color w:val="000000"/>
          <w:sz w:val="32"/>
          <w:szCs w:val="40"/>
        </w:rPr>
        <w:t xml:space="preserve">Frachtschiff voraussichtlich am 10. September in Rotterdam </w:t>
      </w:r>
    </w:p>
    <w:p>
      <w:pPr>
        <w:pStyle w:val="Normal"/>
        <w:spacing w:lineRule="auto" w:line="240" w:before="60" w:after="100"/>
        <w:rPr/>
      </w:pPr>
      <w:r>
        <w:rPr>
          <w:rFonts w:cs="Arial" w:ascii="Arial" w:hAnsi="Arial"/>
          <w:b/>
          <w:color w:val="000000"/>
          <w:sz w:val="32"/>
          <w:szCs w:val="40"/>
        </w:rPr>
        <w:t>Umweltorganisationen forde</w:t>
      </w:r>
      <w:r>
        <w:rPr>
          <w:rFonts w:cs="Arial" w:ascii="Arial" w:hAnsi="Arial"/>
          <w:b/>
          <w:sz w:val="32"/>
          <w:szCs w:val="40"/>
        </w:rPr>
        <w:t>rn sofortigen Stopp des Transports</w:t>
      </w:r>
    </w:p>
    <w:p>
      <w:pPr>
        <w:pStyle w:val="HTMLPreformatted"/>
        <w:spacing w:before="60" w:after="100"/>
        <w:rPr/>
      </w:pPr>
      <w:r>
        <w:rPr>
          <w:rFonts w:cs="Arial" w:ascii="Arial" w:hAnsi="Arial"/>
          <w:sz w:val="22"/>
          <w:szCs w:val="22"/>
        </w:rPr>
        <w:t xml:space="preserve">Gemeinsam mit Ecodefense Russland und </w:t>
      </w:r>
      <w:r>
        <w:rPr>
          <w:rFonts w:cs="Arial" w:ascii="Arial" w:hAnsi="Arial"/>
          <w:sz w:val="22"/>
          <w:szCs w:val="22"/>
        </w:rPr>
        <w:t xml:space="preserve">Laka Amsterdam fordert das Bündnis Atomkraftgegner_innen im Emsland (AgiEL) den sofortigen Stopp </w:t>
      </w:r>
      <w:r>
        <w:rPr>
          <w:rFonts w:cs="Arial" w:ascii="Arial" w:hAnsi="Arial"/>
          <w:sz w:val="22"/>
          <w:szCs w:val="22"/>
        </w:rPr>
        <w:t>des laufenden russischen Urantransport</w:t>
      </w:r>
      <w:r>
        <w:rPr>
          <w:rFonts w:cs="Arial" w:ascii="Arial" w:hAnsi="Arial"/>
          <w:color w:val="000000"/>
          <w:sz w:val="22"/>
          <w:szCs w:val="22"/>
        </w:rPr>
        <w:t>s zur Lingener Brennelementefabrik Framatome/ANF</w:t>
      </w:r>
      <w:r>
        <w:rPr>
          <w:rFonts w:cs="Arial" w:ascii="Arial" w:hAnsi="Arial"/>
          <w:sz w:val="22"/>
          <w:szCs w:val="22"/>
        </w:rPr>
        <w:t>. Laut niederländischer Transitgenehmigung soll angereichertes Uran von Russland über einen niederländischen Hafen zur Brennelementefabrik Lingen gebracht werden. Auch laut dem in Deutschland zuständigen Bundesamt für die nukleare Entsorgung (BASE) gibt es eine bestehende Transport-Genehmigung. Aktuell befindet sich das für Urantransporte bekannte Schiff Mikhail Dudin auf dem Weg von St. Petersburg nach Rotterdam, wo es am 11. September ankommen soll. Dann geht es mit der Spedition Dekker (NL) über die Straße nach Lingen.</w:t>
      </w:r>
    </w:p>
    <w:p>
      <w:pPr>
        <w:pStyle w:val="HTMLPreformatted"/>
        <w:spacing w:before="60" w:after="100"/>
        <w:rPr/>
      </w:pPr>
      <w:r>
        <w:rPr>
          <w:rFonts w:cs="Arial" w:ascii="Arial" w:hAnsi="Arial"/>
          <w:sz w:val="22"/>
          <w:szCs w:val="22"/>
        </w:rPr>
        <w:t>„</w:t>
      </w:r>
      <w:r>
        <w:rPr>
          <w:rFonts w:cs="Arial" w:ascii="Arial" w:hAnsi="Arial"/>
          <w:sz w:val="22"/>
          <w:szCs w:val="22"/>
        </w:rPr>
        <w:t xml:space="preserve">Unsere Bundesregierung arbeitet angeblich an der Energie-Unabhängigkeit von Russland und predigt harte Sanktionen – es passiert aber genau das Gegenteil: In Russland angereichertes Uran wird nach Deutschland gebracht werden und spült Putins Staatskonzern Rosatom weiter Geld in die Kriegskasse“ so </w:t>
      </w:r>
      <w:r>
        <w:rPr>
          <w:rFonts w:cs="Arial" w:ascii="Arial" w:hAnsi="Arial"/>
          <w:b w:val="false"/>
          <w:bCs w:val="false"/>
          <w:sz w:val="20"/>
          <w:szCs w:val="24"/>
        </w:rPr>
        <w:t xml:space="preserve">Alexander Vent </w:t>
      </w:r>
      <w:r>
        <w:rPr>
          <w:rFonts w:cs="Arial" w:ascii="Arial" w:hAnsi="Arial"/>
          <w:b w:val="false"/>
          <w:bCs w:val="false"/>
          <w:sz w:val="20"/>
          <w:szCs w:val="24"/>
        </w:rPr>
        <w:t xml:space="preserve">von </w:t>
      </w:r>
      <w:r>
        <w:rPr>
          <w:rFonts w:cs="Arial" w:ascii="Arial" w:hAnsi="Arial"/>
          <w:b w:val="false"/>
          <w:bCs w:val="false"/>
          <w:sz w:val="20"/>
          <w:szCs w:val="24"/>
        </w:rPr>
        <w:t>Bündnis AgiEL</w:t>
      </w:r>
      <w:r>
        <w:rPr>
          <w:rFonts w:cs="Arial" w:ascii="Arial" w:hAnsi="Arial"/>
          <w:b w:val="false"/>
          <w:bCs w:val="false"/>
          <w:sz w:val="22"/>
          <w:szCs w:val="22"/>
        </w:rPr>
        <w:t xml:space="preserve"> </w:t>
      </w:r>
      <w:r>
        <w:rPr>
          <w:rFonts w:cs="Arial" w:ascii="Arial" w:hAnsi="Arial"/>
          <w:sz w:val="22"/>
          <w:szCs w:val="22"/>
        </w:rPr>
        <w:t>„Wir fordern den sofortigen Stopp des Urantransports und ein Embargo für Atombrennstoffe!“ Als für die Transportgenehmigung zuständige Bundesumweltministerin, muss Steffi Lemke, diese sofort – auch für den Nord-Ostsee-Kanal - entziehen und die Rückfahrt des Schiffes in die Wege leiten. B</w:t>
      </w:r>
      <w:r>
        <w:rPr>
          <w:rFonts w:cs="Arial" w:ascii="Arial" w:hAnsi="Arial"/>
          <w:color w:val="000000"/>
          <w:sz w:val="22"/>
          <w:szCs w:val="22"/>
        </w:rPr>
        <w:t>undesaußenministerin Annalena Baerbock muss nach Ansicht der Umweltorganisationen insbesondere auf den Atomstaat Frankreich Druck machen, weitere Urangeschäfte zu stoppen und ein Embargo und Sanktionen gegen Rosat</w:t>
      </w:r>
      <w:r>
        <w:rPr>
          <w:rFonts w:cs="Arial" w:ascii="Arial" w:hAnsi="Arial"/>
          <w:sz w:val="22"/>
          <w:szCs w:val="22"/>
        </w:rPr>
        <w:t>om durchsetzen.</w:t>
      </w:r>
    </w:p>
    <w:p>
      <w:pPr>
        <w:pStyle w:val="HTMLPreformatted"/>
        <w:spacing w:before="60" w:after="100"/>
        <w:rPr/>
      </w:pPr>
      <w:r>
        <w:rPr>
          <w:rFonts w:cs="Arial" w:ascii="Arial" w:hAnsi="Arial"/>
          <w:sz w:val="22"/>
          <w:szCs w:val="22"/>
        </w:rPr>
        <w:t xml:space="preserve">Hier zeigt sich nach Ansicht der </w:t>
      </w:r>
      <w:r>
        <w:rPr>
          <w:rFonts w:cs="Arial" w:ascii="Arial" w:hAnsi="Arial"/>
          <w:strike w:val="false"/>
          <w:dstrike w:val="false"/>
          <w:color w:val="000000"/>
          <w:sz w:val="22"/>
          <w:szCs w:val="22"/>
        </w:rPr>
        <w:t>Umwelt</w:t>
      </w:r>
      <w:r>
        <w:rPr>
          <w:rFonts w:cs="Arial" w:ascii="Arial" w:hAnsi="Arial"/>
          <w:color w:val="000000"/>
          <w:sz w:val="22"/>
          <w:szCs w:val="22"/>
        </w:rPr>
        <w:t>Initiativen</w:t>
      </w:r>
      <w:r>
        <w:rPr>
          <w:rFonts w:cs="Arial" w:ascii="Arial" w:hAnsi="Arial"/>
          <w:sz w:val="22"/>
          <w:szCs w:val="22"/>
        </w:rPr>
        <w:t xml:space="preserve"> ganz deutlich, dass ein Festhalten an Atomkraft nur eine weitere Form der Abhängigkeit von Russland darstellt. “Nach dem Einmarsch Russlands in der Ukraine wurde der Kernenergiesektor auf Druck der Atomlobby von den internationalen Sanktionen ausgenommen, da Russland eine wichtige Rolle in der internationalen Kernenergiekette spielt“, erläutert Dirk Bannink von Laka in Amsterdam, der die Transportlizenz aufspürte. Die von FDP und CDU geforderten Laufzeitverlängerungen mit neuen Brennelementen, werden also ziemlich sicher weitere Einnahmen für Rosatom bringen. </w:t>
      </w:r>
      <w:r>
        <w:rPr>
          <w:rFonts w:cs="Arial" w:ascii="Arial" w:hAnsi="Arial"/>
          <w:sz w:val="22"/>
          <w:szCs w:val="22"/>
        </w:rPr>
        <w:t xml:space="preserve">Vladimir Sliviak von der russischen Umweltorganisation Ecodefense und Träger des alternativen Nobelpreises, erklärt: „Rosatom betreibt weltweit Uranminen, unter anderem auch in Kanada oder Namibia. Rosatom ist bei allen Verarbeitungsschritten wie Konversion oder Anreicherung bei ca. 25% des EU-Bedarfes eingebunden.“ </w:t>
      </w:r>
    </w:p>
    <w:p>
      <w:pPr>
        <w:pStyle w:val="HTMLPreformatted"/>
        <w:spacing w:before="60" w:after="100"/>
        <w:rPr/>
      </w:pPr>
      <w:r>
        <w:rPr>
          <w:rFonts w:cs="Arial" w:ascii="Arial" w:hAnsi="Arial"/>
          <w:sz w:val="22"/>
          <w:szCs w:val="22"/>
        </w:rPr>
        <w:t xml:space="preserve">Alexander Vent vom Bündnis Atomkraftgegner_innen im Emsland ergänzt: </w:t>
      </w:r>
      <w:r>
        <w:rPr>
          <w:rFonts w:cs="Arial" w:ascii="Arial" w:hAnsi="Arial"/>
          <w:sz w:val="22"/>
          <w:szCs w:val="22"/>
        </w:rPr>
        <w:t xml:space="preserve">„Bereits im vergangenen Jahr strebte Rosatom eine Beteiligung an dem Lingener Brennelementewerk an. Nach dem russischen Angriff auf die Ukraine kam dieses Joint-Venture zwar nicht zustande, aber Rosatom unterhält weiterhin eine „strategische Kooperation“ mit dem Betreiber der Lingener Brennelementefabrik Framatome“. </w:t>
      </w:r>
    </w:p>
    <w:p>
      <w:pPr>
        <w:pStyle w:val="HTMLPreformatted"/>
        <w:spacing w:before="60" w:after="100"/>
        <w:rPr/>
      </w:pPr>
      <w:r>
        <w:rPr>
          <w:rFonts w:cs="Arial" w:ascii="Arial" w:hAnsi="Arial"/>
          <w:sz w:val="22"/>
          <w:szCs w:val="22"/>
        </w:rPr>
        <w:t>Die</w:t>
      </w:r>
      <w:r>
        <w:rPr>
          <w:rFonts w:cs="Arial" w:ascii="Arial" w:hAnsi="Arial"/>
          <w:color w:val="000000"/>
          <w:sz w:val="22"/>
          <w:szCs w:val="22"/>
        </w:rPr>
        <w:t xml:space="preserve"> Umweltorganisationen fordern eine konsequente Umsetzung  des Atomausstiegs! Dazu gehören  auch die Stilllegung der Brennelementefabrik Lingen und der Urananreicherungsanlage in Gronau. Um</w:t>
      </w:r>
      <w:r>
        <w:rPr>
          <w:rFonts w:cs="Arial" w:ascii="Arial" w:hAnsi="Arial"/>
          <w:sz w:val="22"/>
          <w:szCs w:val="22"/>
        </w:rPr>
        <w:t xml:space="preserve"> ihren Forderungen Nachdruck zu verleihen, bereitet ein breites Bündnis eine Demonstration in Lingen am 1. Oktober vor. Auftakt ist um 13 Uhr am Lingener Bahnhof, von dort führt der Demozug zum Marktplatz.</w:t>
      </w:r>
    </w:p>
    <w:p>
      <w:pPr>
        <w:pStyle w:val="HTMLPreformatted"/>
        <w:rPr/>
      </w:pPr>
      <w:r>
        <w:rPr/>
      </w:r>
    </w:p>
    <w:p>
      <w:pPr>
        <w:pStyle w:val="NoSpacing"/>
        <w:rPr/>
      </w:pPr>
      <w:r>
        <w:rPr>
          <w:rFonts w:cs="Arial" w:ascii="Arial" w:hAnsi="Arial"/>
          <w:b/>
          <w:sz w:val="24"/>
          <w:szCs w:val="24"/>
        </w:rPr>
        <w:t>Kontakt</w:t>
      </w:r>
      <w:r>
        <w:rPr>
          <w:rFonts w:cs="Arial" w:ascii="Arial" w:hAnsi="Arial"/>
          <w:b/>
          <w:szCs w:val="24"/>
        </w:rPr>
        <w:t>:</w:t>
      </w:r>
    </w:p>
    <w:p>
      <w:pPr>
        <w:pStyle w:val="NoSpacing"/>
        <w:rPr/>
      </w:pPr>
      <w:r>
        <w:rPr>
          <w:rFonts w:cs="Arial" w:ascii="Arial" w:hAnsi="Arial"/>
          <w:b/>
          <w:sz w:val="20"/>
          <w:szCs w:val="24"/>
        </w:rPr>
        <w:t xml:space="preserve">Alexander Vent (Bündnis AgiEL): </w:t>
      </w:r>
      <w:r>
        <w:rPr>
          <w:rFonts w:cs="Arial" w:ascii="Arial" w:hAnsi="Arial"/>
          <w:sz w:val="20"/>
          <w:szCs w:val="24"/>
        </w:rPr>
        <w:t>0157-59690000</w:t>
      </w:r>
    </w:p>
    <w:p>
      <w:pPr>
        <w:pStyle w:val="NoSpacing"/>
        <w:rPr/>
      </w:pPr>
      <w:r>
        <w:rPr>
          <w:rFonts w:cs="Arial" w:ascii="Arial" w:hAnsi="Arial"/>
          <w:b/>
          <w:sz w:val="20"/>
          <w:szCs w:val="24"/>
          <w:lang w:val="en-US"/>
        </w:rPr>
        <w:t>Vladimir Slivyak</w:t>
      </w:r>
      <w:r>
        <w:rPr>
          <w:rFonts w:cs="Arial" w:ascii="Arial" w:hAnsi="Arial"/>
          <w:sz w:val="20"/>
          <w:szCs w:val="24"/>
          <w:lang w:val="en-US"/>
        </w:rPr>
        <w:t xml:space="preserve"> (Ecodefense Russland): Tel: 0178-1792352</w:t>
      </w:r>
    </w:p>
    <w:p>
      <w:pPr>
        <w:pStyle w:val="NoSpacing"/>
        <w:rPr/>
      </w:pPr>
      <w:r>
        <w:rPr>
          <w:rFonts w:cs="Arial" w:ascii="Arial" w:hAnsi="Arial"/>
          <w:b/>
          <w:bCs/>
          <w:sz w:val="20"/>
          <w:szCs w:val="24"/>
        </w:rPr>
        <w:t>Dirk Bannink,</w:t>
      </w:r>
      <w:r>
        <w:rPr>
          <w:rFonts w:cs="Arial" w:ascii="Arial" w:hAnsi="Arial"/>
          <w:sz w:val="20"/>
          <w:szCs w:val="24"/>
        </w:rPr>
        <w:t xml:space="preserve"> Laka, Documentation and Researchcentre on Nuclear Energy, Amsterdam +31 6 18309004</w:t>
      </w:r>
    </w:p>
    <w:p>
      <w:pPr>
        <w:pStyle w:val="HTMLPreformatted"/>
        <w:spacing w:before="60" w:after="100"/>
        <w:rPr>
          <w:rFonts w:ascii="Arial" w:hAnsi="Arial" w:cs="Arial"/>
          <w:b/>
          <w:b/>
          <w:sz w:val="16"/>
        </w:rPr>
      </w:pPr>
      <w:r>
        <w:rPr>
          <w:rFonts w:cs="Arial" w:ascii="Arial" w:hAnsi="Arial"/>
          <w:b/>
          <w:sz w:val="16"/>
        </w:rPr>
      </w:r>
    </w:p>
    <w:p>
      <w:pPr>
        <w:pStyle w:val="NoSpacing"/>
        <w:spacing w:before="60" w:after="100"/>
        <w:rPr>
          <w:rFonts w:ascii="Arial" w:hAnsi="Arial" w:cs="Arial"/>
          <w:b/>
          <w:b/>
          <w:sz w:val="24"/>
        </w:rPr>
      </w:pPr>
      <w:r>
        <w:rPr>
          <w:rFonts w:cs="Arial" w:ascii="Arial" w:hAnsi="Arial"/>
          <w:b/>
          <w:sz w:val="24"/>
        </w:rPr>
        <w:t>Quellen:</w:t>
      </w:r>
    </w:p>
    <w:p>
      <w:pPr>
        <w:pStyle w:val="Normal"/>
        <w:spacing w:lineRule="auto" w:line="276" w:before="0" w:after="200"/>
        <w:rPr/>
      </w:pPr>
      <w:hyperlink r:id="rId2">
        <w:r>
          <w:rPr>
            <w:rStyle w:val="Internetkoppeling"/>
            <w:rFonts w:cs="Calibri"/>
            <w:color w:val="0000FF"/>
            <w:u w:val="single"/>
          </w:rPr>
          <w:t>https://www.vesselfinder.com/vessels/MIKHAIL-DUDIN-IMO-9057329-MMSI-371950000</w:t>
        </w:r>
      </w:hyperlink>
    </w:p>
    <w:p>
      <w:pPr>
        <w:pStyle w:val="Normal"/>
        <w:spacing w:lineRule="auto" w:line="276" w:before="0" w:after="200"/>
        <w:rPr>
          <w:rFonts w:ascii="Calibri" w:hAnsi="Calibri" w:cs="Calibri"/>
          <w:color w:val="000000"/>
          <w:u w:val="none"/>
        </w:rPr>
      </w:pPr>
      <w:r>
        <w:rPr>
          <w:rFonts w:cs="Calibri"/>
          <w:color w:val="000000"/>
          <w:u w:val="none"/>
        </w:rPr>
        <w:t>Hinweis: In den vergangenen Tagen wurde der Zielort der Mikhail Dudin mehrfach verändert, in der Vergangenheit kam es auch bereits vor, dass das Schiff ab einem gewissen Zeitpunkt ohne Ortung und Darstellung im Web fuhr.</w:t>
      </w:r>
    </w:p>
    <w:p>
      <w:pPr>
        <w:pStyle w:val="NoSpacing"/>
        <w:spacing w:before="60" w:after="100"/>
        <w:rPr/>
      </w:pPr>
      <w:hyperlink r:id="rId3">
        <w:r>
          <w:rPr>
            <w:rStyle w:val="Internetkoppeling"/>
            <w:rFonts w:cs="Calibri"/>
            <w:color w:val="0000FF"/>
            <w:u w:val="single"/>
          </w:rPr>
          <w:t>https://www.base.bund.de/SharedDocs/Downloads/BASE/DE/fachinfo/ne/transportgenehmigungen.pdf;jsessionid=FD2302BA25E9A063E74E9BB98460D868.1_cid391?__blob=publicationFile&amp;v=122</w:t>
        </w:r>
      </w:hyperlink>
    </w:p>
    <w:p>
      <w:pPr>
        <w:pStyle w:val="NoSpacing"/>
        <w:spacing w:before="60" w:after="100"/>
        <w:rPr>
          <w:rFonts w:ascii="Arial" w:hAnsi="Arial" w:cs="Arial"/>
          <w:szCs w:val="24"/>
        </w:rPr>
      </w:pPr>
      <w:r>
        <w:rPr>
          <w:rFonts w:cs="Arial" w:ascii="Arial" w:hAnsi="Arial"/>
          <w:szCs w:val="24"/>
        </w:rPr>
        <w:t>Kopie der niederländischen Transitgenehmigung</w:t>
      </w:r>
    </w:p>
    <w:p>
      <w:pPr>
        <w:pStyle w:val="NoSpacing"/>
        <w:spacing w:before="60" w:after="100"/>
        <w:rPr>
          <w:rFonts w:ascii="Arial" w:hAnsi="Arial" w:cs="Arial"/>
          <w:szCs w:val="24"/>
        </w:rPr>
      </w:pPr>
      <w:hyperlink r:id="rId4">
        <w:r>
          <w:rPr>
            <w:rStyle w:val="Internetkoppeling"/>
            <w:rFonts w:cs="Arial" w:ascii="Arial" w:hAnsi="Arial"/>
            <w:szCs w:val="24"/>
          </w:rPr>
          <w:t>https://www.laka.org/info/ANVS-2022-377.pdf</w:t>
        </w:r>
      </w:hyperlink>
      <w:r>
        <w:rPr>
          <w:rFonts w:cs="Arial" w:ascii="Arial" w:hAnsi="Arial"/>
          <w:szCs w:val="24"/>
        </w:rPr>
        <w:t xml:space="preserve"> </w:t>
      </w:r>
    </w:p>
    <w:p>
      <w:pPr>
        <w:pStyle w:val="NoSpacing"/>
        <w:spacing w:before="60" w:after="100"/>
        <w:rPr>
          <w:rFonts w:ascii="Arial" w:hAnsi="Arial" w:cs="Arial"/>
          <w:szCs w:val="24"/>
        </w:rPr>
      </w:pPr>
      <w:r>
        <w:rPr>
          <w:rFonts w:cs="Arial" w:ascii="Arial" w:hAnsi="Arial"/>
          <w:szCs w:val="24"/>
        </w:rPr>
      </w:r>
    </w:p>
    <w:p>
      <w:pPr>
        <w:pStyle w:val="NoSpacing"/>
        <w:spacing w:before="60" w:after="100"/>
        <w:rPr>
          <w:rFonts w:ascii="Arial" w:hAnsi="Arial" w:cs="Arial"/>
          <w:szCs w:val="24"/>
        </w:rPr>
      </w:pPr>
      <w:r>
        <w:rPr>
          <w:rFonts w:cs="Arial" w:ascii="Arial" w:hAnsi="Arial"/>
          <w:szCs w:val="24"/>
        </w:rPr>
        <w:t>Infografik Rosatom:</w:t>
      </w:r>
    </w:p>
    <w:p>
      <w:pPr>
        <w:pStyle w:val="NoSpacing"/>
        <w:spacing w:before="60" w:after="100"/>
        <w:rPr/>
      </w:pPr>
      <w:hyperlink r:id="rId5">
        <w:r>
          <w:rPr>
            <w:rStyle w:val="Internetkoppeling"/>
            <w:rFonts w:cs="Arial" w:ascii="Arial" w:hAnsi="Arial"/>
            <w:sz w:val="20"/>
            <w:szCs w:val="24"/>
          </w:rPr>
          <w:t>https://www.ausgestrahlt.de/media/filer_public/f4/9d/f49d8cd0-c758-417f-ab75-e0f679204c9e/ag_grafik_rosatom_rz.jpg</w:t>
        </w:r>
      </w:hyperlink>
      <w:r>
        <w:rPr>
          <w:rFonts w:cs="Arial" w:ascii="Arial" w:hAnsi="Arial"/>
          <w:sz w:val="20"/>
          <w:szCs w:val="24"/>
        </w:rPr>
        <w:t xml:space="preserve"> </w:t>
      </w:r>
    </w:p>
    <w:p>
      <w:pPr>
        <w:pStyle w:val="NoSpacing"/>
        <w:spacing w:before="60" w:after="100"/>
        <w:rPr>
          <w:rFonts w:ascii="Arial" w:hAnsi="Arial" w:cs="Arial"/>
          <w:szCs w:val="24"/>
        </w:rPr>
      </w:pPr>
      <w:r>
        <w:rPr>
          <w:rFonts w:cs="Arial" w:ascii="Arial" w:hAnsi="Arial"/>
          <w:szCs w:val="24"/>
        </w:rPr>
      </w:r>
    </w:p>
    <w:p>
      <w:pPr>
        <w:pStyle w:val="NoSpacing"/>
        <w:spacing w:before="60" w:after="100"/>
        <w:rPr/>
      </w:pPr>
      <w:hyperlink r:id="rId6">
        <w:r>
          <w:rPr>
            <w:rStyle w:val="Internetkoppeling"/>
            <w:rFonts w:cs="Arial" w:ascii="Arial" w:hAnsi="Arial"/>
            <w:szCs w:val="24"/>
          </w:rPr>
          <w:t>https://defuel-russias-war.org</w:t>
        </w:r>
      </w:hyperlink>
    </w:p>
    <w:p>
      <w:pPr>
        <w:pStyle w:val="NoSpacing"/>
        <w:spacing w:before="60" w:after="100"/>
        <w:rPr>
          <w:rFonts w:ascii="Arial" w:hAnsi="Arial" w:cs="Arial"/>
          <w:b/>
          <w:b/>
          <w:szCs w:val="24"/>
        </w:rPr>
      </w:pPr>
      <w:r>
        <w:rPr>
          <w:rFonts w:cs="Arial" w:ascii="Arial" w:hAnsi="Arial"/>
          <w:b/>
          <w:szCs w:val="24"/>
        </w:rPr>
      </w:r>
    </w:p>
    <w:p>
      <w:pPr>
        <w:pStyle w:val="NoSpacing"/>
        <w:spacing w:before="60" w:after="100"/>
        <w:rPr>
          <w:rFonts w:ascii="Arial" w:hAnsi="Arial" w:cs="Arial"/>
          <w:b/>
          <w:b/>
          <w:szCs w:val="24"/>
        </w:rPr>
      </w:pPr>
      <w:r>
        <w:rPr>
          <w:rFonts w:cs="Arial" w:ascii="Arial" w:hAnsi="Arial"/>
          <w:b/>
          <w:szCs w:val="24"/>
        </w:rPr>
        <w:t xml:space="preserve">Weitere Informationen: </w:t>
      </w:r>
    </w:p>
    <w:p>
      <w:pPr>
        <w:pStyle w:val="NoSpacing"/>
        <w:spacing w:before="60" w:after="100"/>
        <w:rPr/>
      </w:pPr>
      <w:hyperlink r:id="rId7">
        <w:r>
          <w:rPr>
            <w:rStyle w:val="Internetkoppeling"/>
            <w:rFonts w:cs="Arial" w:ascii="Arial" w:hAnsi="Arial"/>
            <w:sz w:val="20"/>
            <w:szCs w:val="24"/>
          </w:rPr>
          <w:t>www.sofa-ms.de</w:t>
        </w:r>
      </w:hyperlink>
      <w:r>
        <w:rPr>
          <w:rFonts w:cs="Arial" w:ascii="Arial" w:hAnsi="Arial"/>
          <w:sz w:val="20"/>
          <w:szCs w:val="24"/>
        </w:rPr>
        <w:t>,</w:t>
      </w:r>
    </w:p>
    <w:p>
      <w:pPr>
        <w:pStyle w:val="NoSpacing"/>
        <w:spacing w:before="60" w:after="100"/>
        <w:rPr/>
      </w:pPr>
      <w:hyperlink r:id="rId8">
        <w:r>
          <w:rPr>
            <w:rStyle w:val="Internetkoppeling"/>
            <w:rFonts w:cs="Arial" w:ascii="Arial" w:hAnsi="Arial"/>
            <w:sz w:val="20"/>
            <w:szCs w:val="24"/>
          </w:rPr>
          <w:t>https://atomstadt-lingen.de/atomstadt-lingen/die-brennelementefabrik/</w:t>
        </w:r>
      </w:hyperlink>
      <w:r>
        <w:rPr>
          <w:rFonts w:cs="Arial" w:ascii="Arial" w:hAnsi="Arial"/>
          <w:sz w:val="20"/>
          <w:szCs w:val="24"/>
        </w:rPr>
        <w:t xml:space="preserve"> </w:t>
      </w:r>
    </w:p>
    <w:p>
      <w:pPr>
        <w:pStyle w:val="NoSpacing"/>
        <w:spacing w:before="60" w:after="100"/>
        <w:rPr>
          <w:rFonts w:ascii="Arial" w:hAnsi="Arial" w:cs="Arial"/>
          <w:sz w:val="20"/>
          <w:szCs w:val="24"/>
        </w:rPr>
      </w:pPr>
      <w:hyperlink r:id="rId9">
        <w:r>
          <w:rPr>
            <w:rStyle w:val="Internetkoppeling"/>
            <w:rFonts w:cs="Arial" w:ascii="Arial" w:hAnsi="Arial"/>
            <w:sz w:val="20"/>
            <w:szCs w:val="24"/>
          </w:rPr>
          <w:t>www.laka.org</w:t>
        </w:r>
      </w:hyperlink>
      <w:r>
        <w:rPr>
          <w:rFonts w:cs="Arial" w:ascii="Arial" w:hAnsi="Arial"/>
          <w:sz w:val="20"/>
          <w:szCs w:val="24"/>
        </w:rPr>
        <w:t xml:space="preserve"> </w:t>
      </w:r>
    </w:p>
    <w:sectPr>
      <w:type w:val="nextPage"/>
      <w:pgSz w:w="11906" w:h="16838"/>
      <w:pgMar w:left="794" w:right="794" w:header="0" w:top="851"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92"/>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Calibri"/>
        <w:sz w:val="22"/>
        <w:szCs w:val="22"/>
        <w:lang w:val="de-DE" w:eastAsia="en-US" w:bidi="ar-SA"/>
      </w:rPr>
    </w:rPrDefault>
    <w:pPrDefault>
      <w:pPr>
        <w:spacing w:lineRule="auto" w:line="259"/>
      </w:pPr>
    </w:pPrDefault>
  </w:docDefaults>
  <w:style w:type="paragraph" w:styleId="Normal">
    <w:name w:val="Normal"/>
    <w:qFormat/>
    <w:pPr>
      <w:widowControl/>
      <w:numPr>
        <w:ilvl w:val="0"/>
        <w:numId w:val="0"/>
      </w:numPr>
      <w:kinsoku w:val="true"/>
      <w:overflowPunct w:val="true"/>
      <w:autoSpaceDE w:val="true"/>
      <w:bidi w:val="0"/>
      <w:spacing w:lineRule="auto" w:line="259" w:before="0" w:after="160"/>
    </w:pPr>
    <w:rPr>
      <w:rFonts w:ascii="Calibri" w:hAnsi="Calibri" w:eastAsia="SimSun" w:cs="Calibri"/>
      <w:color w:val="auto"/>
      <w:sz w:val="22"/>
      <w:szCs w:val="22"/>
      <w:lang w:val="de-DE" w:eastAsia="en-US" w:bidi="ar-SA"/>
    </w:rPr>
  </w:style>
  <w:style w:type="character" w:styleId="DefaultParagraphFont">
    <w:name w:val="Default Paragraph Font"/>
    <w:qFormat/>
    <w:rPr/>
  </w:style>
  <w:style w:type="character" w:styleId="Internetkoppeling">
    <w:name w:val="Internetkoppeling"/>
    <w:basedOn w:val="DefaultParagraphFont"/>
    <w:rPr>
      <w:color w:val="0563C1"/>
      <w:u w:val="single"/>
      <w:lang w:val="zxx" w:eastAsia="zxx" w:bidi="zxx"/>
    </w:rPr>
  </w:style>
  <w:style w:type="character" w:styleId="HTMLVorformatiertZchn">
    <w:name w:val="HTML Vorformatiert Zchn"/>
    <w:basedOn w:val="DefaultParagraphFont"/>
    <w:qFormat/>
    <w:rPr>
      <w:rFonts w:ascii="Courier New" w:hAnsi="Courier New" w:eastAsia="Times New Roman" w:cs="Courier New"/>
      <w:sz w:val="20"/>
      <w:szCs w:val="20"/>
      <w:lang w:eastAsia="de-DE"/>
    </w:rPr>
  </w:style>
  <w:style w:type="character" w:styleId="SprechblasentextZchn">
    <w:name w:val="Sprechblasentext Zchn"/>
    <w:basedOn w:val="DefaultParagraphFont"/>
    <w:qFormat/>
    <w:rPr>
      <w:rFonts w:ascii="Tahoma" w:hAnsi="Tahoma" w:cs="Tahoma"/>
      <w:sz w:val="16"/>
      <w:szCs w:val="16"/>
    </w:rPr>
  </w:style>
  <w:style w:type="character" w:styleId="ListLabel1">
    <w:name w:val="ListLabel 1"/>
    <w:qFormat/>
    <w:rPr>
      <w:rFonts w:cs="Times New Roman"/>
    </w:rPr>
  </w:style>
  <w:style w:type="character" w:styleId="ListLabel2">
    <w:name w:val="ListLabel 2"/>
    <w:qFormat/>
    <w:rPr>
      <w:rFonts w:cs="Courier New"/>
    </w:rPr>
  </w:style>
  <w:style w:type="character" w:styleId="Bezochteinternetkoppeling">
    <w:name w:val="Bezochte internetkoppeling"/>
    <w:rPr>
      <w:color w:val="800000"/>
      <w:u w:val="single"/>
      <w:lang w:val="zxx" w:eastAsia="zxx" w:bidi="zxx"/>
    </w:rPr>
  </w:style>
  <w:style w:type="paragraph" w:styleId="Kop">
    <w:name w:val="Kop"/>
    <w:basedOn w:val="Normal"/>
    <w:next w:val="Tekstblok"/>
    <w:qFormat/>
    <w:pPr>
      <w:keepNext w:val="true"/>
      <w:spacing w:before="240" w:after="120"/>
    </w:pPr>
    <w:rPr>
      <w:rFonts w:ascii="Arial" w:hAnsi="Arial" w:eastAsia="Microsoft YaHei" w:cs="Lucida Sans"/>
      <w:sz w:val="28"/>
      <w:szCs w:val="28"/>
    </w:rPr>
  </w:style>
  <w:style w:type="paragraph" w:styleId="Tekstblok">
    <w:name w:val="Body Text"/>
    <w:basedOn w:val="Normal"/>
    <w:pPr>
      <w:spacing w:before="0" w:after="12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qFormat/>
    <w:pPr>
      <w:widowControl/>
      <w:numPr>
        <w:ilvl w:val="0"/>
        <w:numId w:val="0"/>
      </w:numPr>
      <w:kinsoku w:val="true"/>
      <w:overflowPunct w:val="true"/>
      <w:autoSpaceDE w:val="true"/>
      <w:bidi w:val="0"/>
      <w:spacing w:lineRule="auto" w:line="240" w:before="0" w:after="0"/>
    </w:pPr>
    <w:rPr>
      <w:rFonts w:ascii="Calibri" w:hAnsi="Calibri" w:eastAsia="SimSun" w:cs="Calibri"/>
      <w:color w:val="auto"/>
      <w:sz w:val="22"/>
      <w:szCs w:val="22"/>
      <w:lang w:val="de-DE" w:eastAsia="en-US" w:bidi="ar-SA"/>
    </w:rPr>
  </w:style>
  <w:style w:type="paragraph" w:styleId="NormalWeb">
    <w:name w:val="Normal (Web)"/>
    <w:basedOn w:val="Normal"/>
    <w:qFormat/>
    <w:pPr>
      <w:numPr>
        <w:ilvl w:val="0"/>
        <w:numId w:val="0"/>
      </w:numPr>
      <w:spacing w:lineRule="auto" w:line="240" w:before="100" w:after="100"/>
    </w:pPr>
    <w:rPr>
      <w:rFonts w:ascii="Times New Roman" w:hAnsi="Times New Roman" w:eastAsia="Times New Roman" w:cs="Times New Roman"/>
      <w:sz w:val="24"/>
      <w:szCs w:val="24"/>
      <w:lang w:eastAsia="de-DE"/>
    </w:rPr>
  </w:style>
  <w:style w:type="paragraph" w:styleId="HTMLPreformatted">
    <w:name w:val="HTML Preformatted"/>
    <w:basedOn w:val="Normal"/>
    <w:qFormat/>
    <w:pPr>
      <w:numPr>
        <w:ilvl w:val="0"/>
        <w:numId w:val="0"/>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de-DE"/>
    </w:rPr>
  </w:style>
  <w:style w:type="paragraph" w:styleId="BalloonText">
    <w:name w:val="Balloon Text"/>
    <w:basedOn w:val="Normal"/>
    <w:qFormat/>
    <w:pPr>
      <w:numPr>
        <w:ilvl w:val="0"/>
        <w:numId w:val="0"/>
      </w:numPr>
      <w:spacing w:lineRule="auto" w:line="240" w:before="0" w:after="0"/>
    </w:pPr>
    <w:rPr>
      <w:rFonts w:ascii="Tahoma" w:hAnsi="Tahoma" w:cs="Tahoma"/>
      <w:sz w:val="16"/>
      <w:szCs w:val="16"/>
    </w:rPr>
  </w:style>
  <w:style w:type="paragraph" w:styleId="ListParagraph">
    <w:name w:val="List Paragraph"/>
    <w:basedOn w:val="Normal"/>
    <w:qFormat/>
    <w:pPr>
      <w:numPr>
        <w:ilvl w:val="0"/>
        <w:numId w:val="0"/>
      </w:numPr>
      <w:ind w:left="720"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vesselfinder.com/vessels/MIKHAIL-DUDIN-IMO-9057329-MMSI-371950000" TargetMode="External"/><Relationship Id="rId3" Type="http://schemas.openxmlformats.org/officeDocument/2006/relationships/hyperlink" Target="https://www.base.bund.de/SharedDocs/Downloads/BASE/DE/fachinfo/ne/transportgenehmigungen.pdf;jsessionid=FD2302BA25E9A063E74E9BB98460D868.1_cid391?__blob=publicationFile&amp;v=122" TargetMode="External"/><Relationship Id="rId4" Type="http://schemas.openxmlformats.org/officeDocument/2006/relationships/hyperlink" Target="https://www.laka.org/info/ANVS-2022-377.pdf" TargetMode="External"/><Relationship Id="rId5" Type="http://schemas.openxmlformats.org/officeDocument/2006/relationships/hyperlink" Target="https://www.ausgestrahlt.de/media/filer_public/f4/9d/f49d8cd0-c758-417f-ab75-e0f679204c9e/ag_grafik_rosatom_rz.jpg" TargetMode="External"/><Relationship Id="rId6" Type="http://schemas.openxmlformats.org/officeDocument/2006/relationships/hyperlink" Target="https://defuel-russias-war.org/" TargetMode="External"/><Relationship Id="rId7" Type="http://schemas.openxmlformats.org/officeDocument/2006/relationships/hyperlink" Target="http://www.sofa-ms.de/" TargetMode="External"/><Relationship Id="rId8" Type="http://schemas.openxmlformats.org/officeDocument/2006/relationships/hyperlink" Target="https://atomstadt-lingen.de/atomstadt-lingen/die-brennelementefabrik/" TargetMode="External"/><Relationship Id="rId9" Type="http://schemas.openxmlformats.org/officeDocument/2006/relationships/hyperlink" Target="http://www.laka.org/" TargetMode="Externa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101</TotalTime>
  <Application>LibreOffice/6.1.4.2$Windows_X86_64 LibreOffice_project/9d0f32d1f0b509096fd65e0d4bec26ddd1938fd3</Application>
  <Pages>2</Pages>
  <Words>542</Words>
  <Characters>4190</Characters>
  <CharactersWithSpaces>4715</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2022-09-04T22:07:00Z</dcterms:created>
  <dc:creator>...</dc:creator>
  <dc:description/>
  <dc:language>nl-NL</dc:language>
  <cp:lastModifiedBy/>
  <cp:lastPrinted>2022-08-31T21:58:00Z</cp:lastPrinted>
  <dcterms:modified xsi:type="dcterms:W3CDTF">2022-09-07T10:14:06Z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